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06C5" w14:textId="016DE3E8"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4FBB5E6D" w14:textId="77777777" w:rsidR="00CB5D85" w:rsidRDefault="00CB5D85" w:rsidP="00CB5D85">
      <w:pPr>
        <w:tabs>
          <w:tab w:val="left" w:pos="1540"/>
          <w:tab w:val="left" w:pos="8364"/>
        </w:tabs>
      </w:pPr>
    </w:p>
    <w:p w14:paraId="6222518A" w14:textId="77777777" w:rsidR="000E1663" w:rsidRDefault="00CB5D85" w:rsidP="00CB5D85">
      <w:pPr>
        <w:tabs>
          <w:tab w:val="left" w:pos="1540"/>
          <w:tab w:val="left" w:pos="8364"/>
        </w:tabs>
      </w:pPr>
      <w:r>
        <w:tab/>
      </w:r>
    </w:p>
    <w:p w14:paraId="599F0215" w14:textId="038F12A9" w:rsidR="004006A8" w:rsidRDefault="005C050D" w:rsidP="00CB5D85">
      <w:pPr>
        <w:pStyle w:val="Headline2"/>
        <w:tabs>
          <w:tab w:val="left" w:pos="8364"/>
        </w:tabs>
        <w:ind w:right="1132"/>
        <w:rPr>
          <w:b/>
        </w:rPr>
      </w:pPr>
      <w:r>
        <w:rPr>
          <w:rFonts w:ascii="Arial" w:hAnsi="Arial" w:cs="Arial"/>
          <w:b/>
          <w:color w:val="000000" w:themeColor="text1"/>
        </w:rPr>
        <w:t>Wirtschaftlich und sicher zur Logistikimmobilie</w:t>
      </w:r>
    </w:p>
    <w:p w14:paraId="441FCF7F" w14:textId="77777777" w:rsidR="00FC4FB1" w:rsidRPr="00FC4FB1" w:rsidRDefault="00FC4FB1" w:rsidP="00FC4FB1">
      <w:pPr>
        <w:pStyle w:val="AufzhlungEbene1"/>
        <w:numPr>
          <w:ilvl w:val="0"/>
          <w:numId w:val="0"/>
        </w:numPr>
        <w:spacing w:line="360" w:lineRule="auto"/>
      </w:pPr>
    </w:p>
    <w:p w14:paraId="58EAB814" w14:textId="4834A179" w:rsidR="00F61597" w:rsidRDefault="00F61597" w:rsidP="005C050D">
      <w:pPr>
        <w:pStyle w:val="AufzhlungEbene1"/>
        <w:spacing w:line="360" w:lineRule="auto"/>
      </w:pPr>
      <w:r w:rsidRPr="00F61597">
        <w:t xml:space="preserve">Köster </w:t>
      </w:r>
      <w:r w:rsidR="00081593">
        <w:t>mit</w:t>
      </w:r>
      <w:r w:rsidR="005C050D">
        <w:t xml:space="preserve"> </w:t>
      </w:r>
      <w:r w:rsidR="005C050D" w:rsidRPr="005C050D">
        <w:t>Planungs- und Baulösungen</w:t>
      </w:r>
      <w:r w:rsidR="005C050D">
        <w:t xml:space="preserve"> auf </w:t>
      </w:r>
      <w:r w:rsidR="005C050D" w:rsidRPr="005C050D">
        <w:t>36. Deutschen Logistik-Kongress</w:t>
      </w:r>
    </w:p>
    <w:p w14:paraId="0993E7FC" w14:textId="36DCA54E" w:rsidR="00F61597" w:rsidRDefault="00F61597" w:rsidP="005C050D">
      <w:pPr>
        <w:pStyle w:val="AufzhlungEbene1"/>
        <w:spacing w:line="360" w:lineRule="auto"/>
      </w:pPr>
      <w:r w:rsidRPr="00F61597">
        <w:t xml:space="preserve">Köster </w:t>
      </w:r>
      <w:r w:rsidR="00081593">
        <w:t>stellt</w:t>
      </w:r>
      <w:r w:rsidRPr="00F61597">
        <w:t xml:space="preserve"> </w:t>
      </w:r>
      <w:r w:rsidR="005C050D">
        <w:t xml:space="preserve">Bau-Komplettangebot auf </w:t>
      </w:r>
      <w:r w:rsidR="005C050D" w:rsidRPr="005C050D">
        <w:t>36. Deutschen Logistik-Kongress</w:t>
      </w:r>
      <w:r w:rsidR="00081593">
        <w:t xml:space="preserve"> vor</w:t>
      </w:r>
    </w:p>
    <w:p w14:paraId="36F019BA" w14:textId="1B625534" w:rsidR="00AB6E22" w:rsidRPr="00F61597" w:rsidRDefault="005C050D" w:rsidP="005C050D">
      <w:pPr>
        <w:pStyle w:val="AufzhlungEbene1"/>
      </w:pPr>
      <w:r w:rsidRPr="005C050D">
        <w:t>Deutsch</w:t>
      </w:r>
      <w:r>
        <w:t>er</w:t>
      </w:r>
      <w:r w:rsidRPr="005C050D">
        <w:t xml:space="preserve"> Logistik-Kongress</w:t>
      </w:r>
      <w:r>
        <w:t xml:space="preserve">: Köster </w:t>
      </w:r>
      <w:r w:rsidR="00081593">
        <w:t xml:space="preserve">zeigt </w:t>
      </w:r>
      <w:r>
        <w:t>Lösungen für individuelle</w:t>
      </w:r>
      <w:r w:rsidRPr="005C050D">
        <w:t xml:space="preserve"> </w:t>
      </w:r>
      <w:r>
        <w:t>Geschäftsmodelle</w:t>
      </w:r>
    </w:p>
    <w:p w14:paraId="67EF9F97" w14:textId="77777777" w:rsidR="00972756" w:rsidRDefault="00972756" w:rsidP="001D2F6D">
      <w:pPr>
        <w:pStyle w:val="AufzhlungEbene2"/>
        <w:numPr>
          <w:ilvl w:val="0"/>
          <w:numId w:val="0"/>
        </w:numPr>
        <w:tabs>
          <w:tab w:val="left" w:pos="8364"/>
        </w:tabs>
        <w:ind w:right="1132"/>
      </w:pPr>
    </w:p>
    <w:p w14:paraId="6ECA525F" w14:textId="44B7E412" w:rsidR="00CB5D85" w:rsidRPr="00F87D47" w:rsidRDefault="00394A43" w:rsidP="00394A43">
      <w:pPr>
        <w:pStyle w:val="Flietext"/>
      </w:pPr>
      <w:r>
        <w:t xml:space="preserve">Osnabrück, </w:t>
      </w:r>
      <w:r w:rsidR="006555BC">
        <w:t>02</w:t>
      </w:r>
      <w:r w:rsidR="00CB5D85" w:rsidRPr="00F87D47">
        <w:t xml:space="preserve">. </w:t>
      </w:r>
      <w:r w:rsidR="007B1334">
        <w:t>Oktober</w:t>
      </w:r>
      <w:r w:rsidR="00CB5D85" w:rsidRPr="00F87D47">
        <w:t xml:space="preserve"> 201</w:t>
      </w:r>
      <w:r>
        <w:t>9</w:t>
      </w:r>
    </w:p>
    <w:p w14:paraId="62C703A4" w14:textId="77777777" w:rsidR="00CB5D85" w:rsidRPr="00F87D47" w:rsidRDefault="00CB5D85" w:rsidP="00394A43">
      <w:pPr>
        <w:pStyle w:val="Flietext"/>
      </w:pPr>
    </w:p>
    <w:p w14:paraId="1B7AAEBC" w14:textId="3A32BCBF" w:rsidR="005C050D" w:rsidRPr="005C050D" w:rsidRDefault="005C050D" w:rsidP="005C050D">
      <w:pPr>
        <w:pStyle w:val="Flietext"/>
        <w:rPr>
          <w:b/>
        </w:rPr>
      </w:pPr>
      <w:r w:rsidRPr="005C050D">
        <w:rPr>
          <w:b/>
        </w:rPr>
        <w:t xml:space="preserve">Als Bau-Komplettanbieter für die gesamte Logistikbranche will sich die Köster GmbH auf dem 36. Deutschen Logistik-Kongress in Berlin vorstellen. Vom 23. bis 25. Oktober 2019 präsentiere das Kompetenz-Center Logistikimmobilien auf dem Stand </w:t>
      </w:r>
      <w:r w:rsidR="007B1334">
        <w:rPr>
          <w:b/>
        </w:rPr>
        <w:t>PV/25</w:t>
      </w:r>
      <w:r w:rsidRPr="005C050D">
        <w:rPr>
          <w:b/>
        </w:rPr>
        <w:t xml:space="preserve"> maßgeschneiderte Planungs- und Baulösungen für die individuellen Geschäftsmodelle seiner Kunden, kündigte das Unternehmen an.</w:t>
      </w:r>
    </w:p>
    <w:p w14:paraId="71BB19D5" w14:textId="77777777" w:rsidR="005C050D" w:rsidRPr="005C050D" w:rsidRDefault="005C050D" w:rsidP="005C050D">
      <w:pPr>
        <w:pStyle w:val="Flietext"/>
      </w:pPr>
    </w:p>
    <w:p w14:paraId="4C8E1EC3" w14:textId="616A0E4B" w:rsidR="005C050D" w:rsidRDefault="005C050D" w:rsidP="005C050D">
      <w:pPr>
        <w:pStyle w:val="Flietext"/>
      </w:pPr>
      <w:r w:rsidRPr="005C050D">
        <w:t>„Wir schätzen den Kongress der Bundesvereinigung Logistik als eine der wichtigsten Netzwerkveranstaltungen</w:t>
      </w:r>
      <w:r w:rsidR="001E1EDE">
        <w:t xml:space="preserve"> im Jahr</w:t>
      </w:r>
      <w:r w:rsidR="006555BC">
        <w:t>“</w:t>
      </w:r>
      <w:r w:rsidRPr="005C050D">
        <w:t xml:space="preserve">, sagt Geschäftsführer Ulrich Wippermann. „Im Zentrum unseres Messeauftritts steht die wirtschaftliche und </w:t>
      </w:r>
      <w:r w:rsidR="007B1334">
        <w:t xml:space="preserve">partnerschaftliche </w:t>
      </w:r>
      <w:r w:rsidRPr="005C050D">
        <w:t>Entwicklung der Kundenidee hin zur Logistikimmobilie</w:t>
      </w:r>
      <w:r w:rsidR="007B1334">
        <w:t xml:space="preserve"> für unsere Kunden</w:t>
      </w:r>
      <w:r w:rsidRPr="005C050D">
        <w:t xml:space="preserve">.“ Das Messeteam </w:t>
      </w:r>
      <w:r w:rsidR="001E1EDE">
        <w:t>präsentiere den</w:t>
      </w:r>
      <w:r w:rsidRPr="005C050D">
        <w:t xml:space="preserve"> Fachbesuchern</w:t>
      </w:r>
      <w:r w:rsidR="001E1EDE">
        <w:t xml:space="preserve"> anhand konkreter Beispiele</w:t>
      </w:r>
      <w:r w:rsidRPr="005C050D">
        <w:t xml:space="preserve">, wie Köster Logistikimmobilien auf Basis einer maßgeschneiderten Beratung plane und schlüsselfertig erstelle. </w:t>
      </w:r>
      <w:r w:rsidR="001E1EDE">
        <w:t>U</w:t>
      </w:r>
      <w:r w:rsidR="001E1EDE" w:rsidRPr="005C050D">
        <w:t>m Qualität, Durchsatz und damit letztlich die Wirtschaftlichkeit zu optimieren</w:t>
      </w:r>
      <w:r w:rsidR="001E1EDE">
        <w:t xml:space="preserve">, mache sich das Team </w:t>
      </w:r>
      <w:r w:rsidRPr="005C050D">
        <w:t xml:space="preserve">Wiederholungseffekte und die kontinuierliche Verbesserung von </w:t>
      </w:r>
      <w:r w:rsidR="00D01ACA">
        <w:t>Bauprozessen</w:t>
      </w:r>
      <w:r w:rsidRPr="005C050D">
        <w:t xml:space="preserve"> zunutze</w:t>
      </w:r>
      <w:r w:rsidR="001E1EDE">
        <w:t>.</w:t>
      </w:r>
    </w:p>
    <w:p w14:paraId="64705F8A" w14:textId="77777777" w:rsidR="005C050D" w:rsidRPr="005C050D" w:rsidRDefault="005C050D" w:rsidP="005C050D">
      <w:pPr>
        <w:pStyle w:val="Flietext"/>
      </w:pPr>
    </w:p>
    <w:p w14:paraId="033F0F16" w14:textId="3BA9FCAE" w:rsidR="005C050D" w:rsidRDefault="00081593" w:rsidP="005C050D">
      <w:pPr>
        <w:pStyle w:val="Flietext"/>
      </w:pPr>
      <w:r>
        <w:t xml:space="preserve">Individuelles </w:t>
      </w:r>
      <w:r w:rsidR="005C050D" w:rsidRPr="005C050D">
        <w:t>Komplettangebot mit Festpreis</w:t>
      </w:r>
    </w:p>
    <w:p w14:paraId="7737525F" w14:textId="77777777" w:rsidR="005C050D" w:rsidRPr="005C050D" w:rsidRDefault="005C050D" w:rsidP="005C050D">
      <w:pPr>
        <w:pStyle w:val="Flietext"/>
      </w:pPr>
    </w:p>
    <w:p w14:paraId="25327637" w14:textId="3E7B3B6B" w:rsidR="005C050D" w:rsidRDefault="005C050D" w:rsidP="005C050D">
      <w:pPr>
        <w:pStyle w:val="Flietext"/>
      </w:pPr>
      <w:r w:rsidRPr="005C050D">
        <w:t>„Unsere Bau- und Fachingenieure setzen auf ein strukturiertes Planungs- und Baumodell mit sieben Schritten, das flexibel an individuelle Situationen und Bedürfnisse angepasst werden kann“, so Wippermann. Die Erfahrung habe gezeigt, dass Bauherren Zeit und Geld sparen, wenn ein Partner alle Bauleistungen im Sinne des Kunden abdeckt. „</w:t>
      </w:r>
      <w:r w:rsidR="00081593">
        <w:t>Wenn wir früh in ein Projekt eingebunden werden</w:t>
      </w:r>
      <w:r w:rsidRPr="005C050D">
        <w:t xml:space="preserve">, </w:t>
      </w:r>
      <w:r w:rsidR="00D01ACA">
        <w:t xml:space="preserve">können wir basierend auf </w:t>
      </w:r>
      <w:r w:rsidR="00D01ACA">
        <w:lastRenderedPageBreak/>
        <w:t>unserem Know-How</w:t>
      </w:r>
      <w:r w:rsidRPr="005C050D">
        <w:t xml:space="preserve">, </w:t>
      </w:r>
      <w:r w:rsidR="00C320B3">
        <w:t xml:space="preserve">unseren Bauprozessen, </w:t>
      </w:r>
      <w:r w:rsidRPr="005C050D">
        <w:t xml:space="preserve">der häufig langjährigen Zusammenarbeit mit unseren Nachunternehmen </w:t>
      </w:r>
      <w:r w:rsidR="00C320B3">
        <w:t>und mithilfe uns</w:t>
      </w:r>
      <w:r w:rsidR="006555BC">
        <w:t>e</w:t>
      </w:r>
      <w:r w:rsidR="00C320B3">
        <w:t xml:space="preserve">rer internen Architektur- und Planungsabteilungen </w:t>
      </w:r>
      <w:r w:rsidRPr="005C050D">
        <w:t>bereits bei Vorlage des Bauentwurfs ein verbindliches Festpreisangebot mi</w:t>
      </w:r>
      <w:r w:rsidR="00081593">
        <w:t>t Fertigstellungstermin abgeben“, erläutert</w:t>
      </w:r>
      <w:r w:rsidRPr="005C050D">
        <w:t xml:space="preserve"> Wippermann. Enthalten seien darin bereits konkrete Vorschläge für das Tragwerk mit individuellem Stützenraster, das die Material- und Warenflüsse des Nutzers berücksichtige.</w:t>
      </w:r>
      <w:r w:rsidR="00081593">
        <w:t xml:space="preserve"> </w:t>
      </w:r>
      <w:r w:rsidR="00081593" w:rsidRPr="00081593">
        <w:t>„Es geht um die beste Lösung für den Kunden. Die erzielen wir, wenn wir unser individuell auf die Kundenanforderungen abgestimmtes Stützenraster als Aufsatzpunkt für die Ausführungsplanung nutzen, die dann bereits mit den wichtigsten Gewerken abgestimmt ist</w:t>
      </w:r>
      <w:r w:rsidR="00081593">
        <w:t>.</w:t>
      </w:r>
      <w:r w:rsidR="00081593" w:rsidRPr="00081593">
        <w:t>“</w:t>
      </w:r>
    </w:p>
    <w:p w14:paraId="01354F11" w14:textId="77777777" w:rsidR="005C050D" w:rsidRPr="005C050D" w:rsidRDefault="005C050D" w:rsidP="005C050D">
      <w:pPr>
        <w:pStyle w:val="Flietext"/>
      </w:pPr>
    </w:p>
    <w:p w14:paraId="1BEDF0CE" w14:textId="332AF6D4" w:rsidR="005C050D" w:rsidRDefault="005C050D" w:rsidP="005C050D">
      <w:pPr>
        <w:pStyle w:val="Flietext"/>
      </w:pPr>
      <w:r w:rsidRPr="005C050D">
        <w:t xml:space="preserve">Bundesweit ein Ansprechpartner </w:t>
      </w:r>
    </w:p>
    <w:p w14:paraId="124BEA0D" w14:textId="77777777" w:rsidR="005C050D" w:rsidRPr="005C050D" w:rsidRDefault="005C050D" w:rsidP="005C050D">
      <w:pPr>
        <w:pStyle w:val="Flietext"/>
      </w:pPr>
    </w:p>
    <w:p w14:paraId="377BA931" w14:textId="5C71C84E" w:rsidR="00F61597" w:rsidRDefault="005C050D" w:rsidP="005C050D">
      <w:pPr>
        <w:pStyle w:val="Flietext"/>
      </w:pPr>
      <w:r w:rsidRPr="005C050D">
        <w:t xml:space="preserve">Untermauert werde die größtmögliche Planungs- und Budgetsicherheit durch die persönliche Betreuung über den gesamten Bauprozess. Das </w:t>
      </w:r>
      <w:r w:rsidR="00081593">
        <w:t xml:space="preserve">vom </w:t>
      </w:r>
      <w:r w:rsidRPr="005C050D">
        <w:t xml:space="preserve">Bau-Komplettanbieter eigens für die Logistiksparte gegründete Kompetenz-Center verfügt derzeit über </w:t>
      </w:r>
      <w:r w:rsidR="00C320B3">
        <w:t xml:space="preserve">vier </w:t>
      </w:r>
      <w:r w:rsidRPr="005C050D">
        <w:t>Standorte im Bundesgebiet. „Unsere vornehmlich mittelständischen Kunden begrüßen in der Zusammenarbeit den persönlichen Kontakt zu einem festen Ansprechpartner v</w:t>
      </w:r>
      <w:r w:rsidR="007B1334">
        <w:t>or Ort“, fügt Wippermann hinzu.</w:t>
      </w:r>
    </w:p>
    <w:p w14:paraId="42155C2A" w14:textId="08CC1A41" w:rsidR="005C050D" w:rsidRDefault="005C050D" w:rsidP="005C050D">
      <w:pPr>
        <w:pStyle w:val="Flietext"/>
      </w:pPr>
    </w:p>
    <w:p w14:paraId="1917F79F" w14:textId="39358B7C" w:rsidR="005C050D" w:rsidRDefault="005C050D" w:rsidP="005C050D">
      <w:pPr>
        <w:pStyle w:val="Flietext"/>
      </w:pPr>
      <w:r>
        <w:t>Der Deutsche Logistik-Kongress</w:t>
      </w:r>
    </w:p>
    <w:p w14:paraId="6A9D8464" w14:textId="64F6ABC4" w:rsidR="005C050D" w:rsidRDefault="005C050D" w:rsidP="005C050D">
      <w:pPr>
        <w:pStyle w:val="Flietext"/>
      </w:pPr>
    </w:p>
    <w:p w14:paraId="66287BA2" w14:textId="063651EA" w:rsidR="005C050D" w:rsidRPr="005C050D" w:rsidRDefault="005C050D" w:rsidP="005C050D">
      <w:pPr>
        <w:pStyle w:val="Flietext"/>
      </w:pPr>
      <w:r w:rsidRPr="005C050D">
        <w:t xml:space="preserve">Der Deutsche Logistik-Kongress wird von der </w:t>
      </w:r>
      <w:r>
        <w:t>Bundesvereinigung Logistik</w:t>
      </w:r>
      <w:r w:rsidRPr="005C050D">
        <w:t xml:space="preserve"> e.V. organisiert, in dem auch die Köster GmbH Mitglied ist. In der Fachausstellung präsentieren </w:t>
      </w:r>
      <w:r>
        <w:t>rund 200 Aussteller</w:t>
      </w:r>
      <w:r w:rsidRPr="005C050D">
        <w:t xml:space="preserve"> aus a</w:t>
      </w:r>
      <w:r>
        <w:t xml:space="preserve">llen Bereichen der Logistik ihre </w:t>
      </w:r>
      <w:r w:rsidRPr="005C050D">
        <w:t>Lösungen und Konzepte.</w:t>
      </w:r>
      <w:r>
        <w:t xml:space="preserve"> Weitere Informationen zum 36. Deutschen</w:t>
      </w:r>
      <w:r w:rsidRPr="005C050D">
        <w:t xml:space="preserve"> Logistik-Kongress sind unter </w:t>
      </w:r>
      <w:hyperlink r:id="rId12" w:history="1">
        <w:r w:rsidRPr="00294842">
          <w:rPr>
            <w:rStyle w:val="Hyperlink"/>
            <w:rFonts w:ascii="Arial" w:hAnsi="Arial"/>
          </w:rPr>
          <w:t>www.bvl.de/dlk</w:t>
        </w:r>
      </w:hyperlink>
      <w:r w:rsidRPr="005C050D">
        <w:t xml:space="preserve"> zu finden.</w:t>
      </w:r>
    </w:p>
    <w:p w14:paraId="643DB178" w14:textId="7AB33DEA" w:rsidR="00F61597" w:rsidRPr="00D06C0D" w:rsidRDefault="00F61597" w:rsidP="00D06C0D">
      <w:pPr>
        <w:pStyle w:val="Flietext"/>
      </w:pPr>
    </w:p>
    <w:p w14:paraId="0949DF7A" w14:textId="35AB94AC" w:rsidR="00CB5D85" w:rsidRPr="00394A43" w:rsidRDefault="00972756" w:rsidP="00394A43">
      <w:pPr>
        <w:pStyle w:val="Flietext"/>
      </w:pPr>
      <w:r>
        <w:t>(</w:t>
      </w:r>
      <w:r w:rsidR="00081593">
        <w:t>3.</w:t>
      </w:r>
      <w:r w:rsidR="006555BC">
        <w:t>063</w:t>
      </w:r>
      <w:r w:rsidR="00394A43" w:rsidRPr="00394A43">
        <w:t xml:space="preserve"> Zeichen)</w:t>
      </w:r>
    </w:p>
    <w:p w14:paraId="720F059D" w14:textId="77777777"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5573E0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EF2DB2C" w14:textId="7E5F662F"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2CE0063F" w14:textId="19A9EF63"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27516968" w14:textId="42977BFE"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87C8721" w14:textId="0C3042C4" w:rsidR="005C050D" w:rsidRDefault="005C05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27E0B08" w14:textId="77777777" w:rsidR="005C050D" w:rsidRDefault="005C05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C0B83F" w14:textId="041157F4"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095FB6" w14:textId="6B21B00D"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lastRenderedPageBreak/>
        <w:t>Über die Köster</w:t>
      </w:r>
      <w:r w:rsidR="000224B0">
        <w:rPr>
          <w:rStyle w:val="Hyperlink"/>
          <w:rFonts w:ascii="Arial" w:hAnsi="Arial" w:cs="Arial"/>
          <w:b/>
          <w:color w:val="000000" w:themeColor="text1"/>
          <w:sz w:val="22"/>
          <w:szCs w:val="22"/>
          <w:u w:val="none"/>
        </w:rPr>
        <w:t xml:space="preserve"> GmbH</w:t>
      </w:r>
    </w:p>
    <w:p w14:paraId="32A9C08E" w14:textId="77777777"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14:paraId="354CCFBE" w14:textId="1A35E571" w:rsidR="00FB6EF3" w:rsidRPr="00C301A9" w:rsidRDefault="00F61597" w:rsidP="009360E3">
      <w:pPr>
        <w:pStyle w:val="Flietext"/>
        <w:ind w:right="1134"/>
        <w:rPr>
          <w:color w:val="000000" w:themeColor="text1"/>
        </w:rPr>
      </w:pPr>
      <w:r w:rsidRPr="00F61597">
        <w:rPr>
          <w:rStyle w:val="Hyperlink"/>
          <w:rFonts w:ascii="Arial" w:hAnsi="Arial"/>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Methode, partnerschaftlich, kompetent und lösungsorientiert bietet Köster alle benötigten Leistungen über ein Netz von 20 Standorten in Deutschland. Die Köster GmbH mit Sitz in Osnabrück ist Teil der Köster-Gruppe mit mehr als </w:t>
      </w:r>
      <w:r w:rsidR="008F7400">
        <w:rPr>
          <w:rStyle w:val="Hyperlink"/>
          <w:rFonts w:ascii="Arial" w:hAnsi="Arial"/>
          <w:color w:val="000000" w:themeColor="text1"/>
          <w:u w:val="none"/>
        </w:rPr>
        <w:t>2.000</w:t>
      </w:r>
      <w:r w:rsidRPr="00F61597">
        <w:rPr>
          <w:rStyle w:val="Hyperlink"/>
          <w:rFonts w:ascii="Arial" w:hAnsi="Arial"/>
          <w:color w:val="000000" w:themeColor="text1"/>
          <w:u w:val="none"/>
        </w:rPr>
        <w:t xml:space="preserve"> Mitarbeiter/innen.</w:t>
      </w:r>
    </w:p>
    <w:p w14:paraId="5ECA82CA" w14:textId="77777777" w:rsidR="00FB6EF3" w:rsidRDefault="00FB6EF3" w:rsidP="009360E3">
      <w:pPr>
        <w:widowControl w:val="0"/>
        <w:tabs>
          <w:tab w:val="left" w:pos="8364"/>
        </w:tabs>
        <w:autoSpaceDE w:val="0"/>
        <w:autoSpaceDN w:val="0"/>
        <w:adjustRightInd w:val="0"/>
        <w:spacing w:line="360" w:lineRule="auto"/>
        <w:ind w:right="1134"/>
        <w:rPr>
          <w:rFonts w:ascii="Arial" w:hAnsi="Arial" w:cs="Arial"/>
          <w:b/>
          <w:color w:val="000000" w:themeColor="text1"/>
          <w:sz w:val="22"/>
          <w:szCs w:val="16"/>
          <w:u w:val="single"/>
        </w:rPr>
      </w:pPr>
    </w:p>
    <w:p w14:paraId="1A086643" w14:textId="12531961" w:rsidR="00FB6EF3" w:rsidRDefault="00FB6EF3" w:rsidP="009360E3">
      <w:pPr>
        <w:widowControl w:val="0"/>
        <w:tabs>
          <w:tab w:val="left" w:pos="8364"/>
        </w:tabs>
        <w:autoSpaceDE w:val="0"/>
        <w:autoSpaceDN w:val="0"/>
        <w:adjustRightInd w:val="0"/>
        <w:spacing w:line="360" w:lineRule="auto"/>
        <w:ind w:right="1134"/>
        <w:rPr>
          <w:rFonts w:ascii="Arial" w:hAnsi="Arial" w:cs="Arial"/>
          <w:b/>
          <w:color w:val="000000" w:themeColor="text1"/>
          <w:sz w:val="22"/>
          <w:szCs w:val="16"/>
          <w:u w:val="single"/>
        </w:rPr>
      </w:pPr>
    </w:p>
    <w:p w14:paraId="190147FA" w14:textId="3910C554" w:rsidR="009360E3" w:rsidRDefault="009360E3" w:rsidP="009360E3">
      <w:pPr>
        <w:widowControl w:val="0"/>
        <w:tabs>
          <w:tab w:val="left" w:pos="8364"/>
        </w:tabs>
        <w:autoSpaceDE w:val="0"/>
        <w:autoSpaceDN w:val="0"/>
        <w:adjustRightInd w:val="0"/>
        <w:spacing w:line="360" w:lineRule="auto"/>
        <w:ind w:right="1134"/>
        <w:rPr>
          <w:rFonts w:ascii="Arial" w:hAnsi="Arial" w:cs="Arial"/>
          <w:b/>
          <w:color w:val="000000" w:themeColor="text1"/>
          <w:sz w:val="22"/>
          <w:szCs w:val="16"/>
          <w:u w:val="single"/>
        </w:rPr>
      </w:pPr>
    </w:p>
    <w:p w14:paraId="536EF2F8" w14:textId="31C76A89"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80D01FE" w14:textId="648FFBD9" w:rsidR="009727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2756" w:rsidRPr="00DF5C56">
        <w:rPr>
          <w:rStyle w:val="Hyperlink"/>
          <w:rFonts w:ascii="Arial" w:hAnsi="Arial" w:cs="Arial"/>
          <w:b/>
          <w:color w:val="000000" w:themeColor="text1"/>
          <w:szCs w:val="16"/>
          <w:u w:val="none"/>
        </w:rPr>
        <w:t xml:space="preserve"> zum Herunterladen</w:t>
      </w:r>
    </w:p>
    <w:p w14:paraId="09E13968" w14:textId="4F80CBEB" w:rsidR="00F06230" w:rsidRDefault="00F06230" w:rsidP="00972756">
      <w:pPr>
        <w:tabs>
          <w:tab w:val="left" w:pos="8364"/>
        </w:tabs>
        <w:ind w:right="1132"/>
        <w:outlineLvl w:val="0"/>
        <w:rPr>
          <w:rStyle w:val="Hyperlink"/>
          <w:rFonts w:ascii="Arial" w:hAnsi="Arial" w:cs="Arial"/>
          <w:b/>
          <w:color w:val="000000" w:themeColor="text1"/>
          <w:szCs w:val="16"/>
          <w:u w:val="none"/>
        </w:rPr>
      </w:pPr>
    </w:p>
    <w:p w14:paraId="2293DE05" w14:textId="743EAAF7" w:rsidR="00F06230" w:rsidRPr="00F87D47" w:rsidRDefault="00F06230" w:rsidP="00F0623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5BC8ACD" wp14:editId="36FA0E25">
            <wp:extent cx="3239996" cy="21593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996" cy="2159388"/>
                    </a:xfrm>
                    <a:prstGeom prst="rect">
                      <a:avLst/>
                    </a:prstGeom>
                  </pic:spPr>
                </pic:pic>
              </a:graphicData>
            </a:graphic>
          </wp:inline>
        </w:drawing>
      </w:r>
    </w:p>
    <w:p w14:paraId="1DB92270" w14:textId="51D9E780" w:rsidR="00F06230" w:rsidRPr="00F62455" w:rsidRDefault="005C050D"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5C050D">
        <w:rPr>
          <w:rFonts w:ascii="Arial" w:hAnsi="Arial" w:cs="Arial"/>
          <w:color w:val="000000" w:themeColor="text1"/>
          <w:sz w:val="22"/>
          <w:szCs w:val="22"/>
        </w:rPr>
        <w:t xml:space="preserve">Die Köster GmbH bündele Beratung, Planung und schlüsselfertige Erstellung, um für Kunden </w:t>
      </w:r>
      <w:r w:rsidR="006555BC">
        <w:rPr>
          <w:rFonts w:ascii="Arial" w:hAnsi="Arial" w:cs="Arial"/>
          <w:color w:val="000000" w:themeColor="text1"/>
          <w:sz w:val="22"/>
          <w:szCs w:val="22"/>
        </w:rPr>
        <w:t>maßgeschneidert</w:t>
      </w:r>
      <w:r w:rsidRPr="005C050D">
        <w:rPr>
          <w:rFonts w:ascii="Arial" w:hAnsi="Arial" w:cs="Arial"/>
          <w:color w:val="000000" w:themeColor="text1"/>
          <w:sz w:val="22"/>
          <w:szCs w:val="22"/>
        </w:rPr>
        <w:t xml:space="preserve"> Logistikimmobilien zu realisieren, </w:t>
      </w:r>
      <w:r>
        <w:rPr>
          <w:rFonts w:ascii="Arial" w:hAnsi="Arial" w:cs="Arial"/>
          <w:color w:val="000000" w:themeColor="text1"/>
          <w:sz w:val="22"/>
          <w:szCs w:val="22"/>
        </w:rPr>
        <w:t>so der Baudienstlei</w:t>
      </w:r>
      <w:r w:rsidR="00152376">
        <w:rPr>
          <w:rFonts w:ascii="Arial" w:hAnsi="Arial" w:cs="Arial"/>
          <w:color w:val="000000" w:themeColor="text1"/>
          <w:sz w:val="22"/>
          <w:szCs w:val="22"/>
        </w:rPr>
        <w:t>s</w:t>
      </w:r>
      <w:r>
        <w:rPr>
          <w:rFonts w:ascii="Arial" w:hAnsi="Arial" w:cs="Arial"/>
          <w:color w:val="000000" w:themeColor="text1"/>
          <w:sz w:val="22"/>
          <w:szCs w:val="22"/>
        </w:rPr>
        <w:t>ter.</w:t>
      </w:r>
    </w:p>
    <w:p w14:paraId="626AD423" w14:textId="2C92492A" w:rsidR="00F06230" w:rsidRPr="00F62455" w:rsidRDefault="00A2426F"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Bildquelle: Köster GmbH</w:t>
      </w:r>
    </w:p>
    <w:p w14:paraId="37593E6C" w14:textId="78CD1CA0" w:rsidR="00F06230" w:rsidRDefault="00F06230"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Bild-Download</w:t>
      </w:r>
      <w:r w:rsidR="002E7916">
        <w:rPr>
          <w:rFonts w:ascii="Arial" w:hAnsi="Arial" w:cs="Arial"/>
          <w:color w:val="000000" w:themeColor="text1"/>
          <w:sz w:val="22"/>
          <w:szCs w:val="22"/>
        </w:rPr>
        <w:t>:</w:t>
      </w:r>
      <w:r w:rsidR="00F61597">
        <w:rPr>
          <w:rFonts w:ascii="Arial" w:hAnsi="Arial" w:cs="Arial"/>
          <w:color w:val="000000" w:themeColor="text1"/>
          <w:sz w:val="22"/>
          <w:szCs w:val="22"/>
        </w:rPr>
        <w:t xml:space="preserve"> </w:t>
      </w:r>
      <w:hyperlink r:id="rId14" w:history="1">
        <w:r w:rsidR="00701DCE" w:rsidRPr="0027232B">
          <w:rPr>
            <w:rStyle w:val="Hyperlink"/>
            <w:rFonts w:ascii="Arial" w:hAnsi="Arial" w:cs="Arial"/>
            <w:sz w:val="22"/>
            <w:szCs w:val="22"/>
          </w:rPr>
          <w:t>http://bit.ly/2ovLa</w:t>
        </w:r>
        <w:r w:rsidR="00701DCE" w:rsidRPr="0027232B">
          <w:rPr>
            <w:rStyle w:val="Hyperlink"/>
            <w:rFonts w:ascii="Arial" w:hAnsi="Arial" w:cs="Arial"/>
            <w:sz w:val="22"/>
            <w:szCs w:val="22"/>
          </w:rPr>
          <w:t>a</w:t>
        </w:r>
        <w:r w:rsidR="00701DCE" w:rsidRPr="0027232B">
          <w:rPr>
            <w:rStyle w:val="Hyperlink"/>
            <w:rFonts w:ascii="Arial" w:hAnsi="Arial" w:cs="Arial"/>
            <w:sz w:val="22"/>
            <w:szCs w:val="22"/>
          </w:rPr>
          <w:t>h</w:t>
        </w:r>
      </w:hyperlink>
    </w:p>
    <w:p w14:paraId="77544B80" w14:textId="7A4CDE79"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71FFB653" w14:textId="7FF47BF4"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61443DF8" w14:textId="5358ED19"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58CBB4A" w14:textId="77777777"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073D4005" w14:textId="75363D3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3CD76130" w14:textId="77777777" w:rsidR="006555BC" w:rsidRDefault="006555BC"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43363A1" w14:textId="6509B2DF"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A7C1E93" w14:textId="77777777"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lastRenderedPageBreak/>
        <w:t>Kontakt für Red</w:t>
      </w:r>
      <w:bookmarkStart w:id="0" w:name="_GoBack"/>
      <w:bookmarkEnd w:id="0"/>
      <w:r w:rsidRPr="00F62455">
        <w:rPr>
          <w:rFonts w:ascii="Arial" w:hAnsi="Arial" w:cs="Arial"/>
          <w:b/>
          <w:color w:val="000000" w:themeColor="text1"/>
          <w:sz w:val="22"/>
          <w:szCs w:val="22"/>
        </w:rPr>
        <w:t>aktionsanfragen</w:t>
      </w:r>
    </w:p>
    <w:p w14:paraId="26ADAED1"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14:paraId="7018515A"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6FF5EA32" w14:textId="77777777"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5"/>
      <w:footerReference w:type="default" r:id="rId16"/>
      <w:footerReference w:type="first" r:id="rId17"/>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2728" w14:textId="77777777" w:rsidR="003E4627" w:rsidRDefault="003E4627" w:rsidP="001917B9">
      <w:r>
        <w:separator/>
      </w:r>
    </w:p>
  </w:endnote>
  <w:endnote w:type="continuationSeparator" w:id="0">
    <w:p w14:paraId="6671EF53" w14:textId="77777777" w:rsidR="003E4627" w:rsidRDefault="003E4627"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E2E0" w14:textId="137A7CB6" w:rsidR="00B11720" w:rsidRPr="00AE25DB" w:rsidRDefault="00B11720" w:rsidP="00870574">
    <w:pPr>
      <w:pStyle w:val="Akzidenzen"/>
      <w:tabs>
        <w:tab w:val="right" w:pos="9620"/>
      </w:tabs>
    </w:pPr>
    <w:r w:rsidRPr="00F51E95">
      <w:rPr>
        <w:b/>
      </w:rPr>
      <w:t>K</w:t>
    </w:r>
    <w:r w:rsidR="00894298">
      <w:rPr>
        <w:b/>
      </w:rPr>
      <w:t>öster Holding SE</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50CC71BB" w14:textId="41A106D2"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701DCE">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701DCE">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75AA" w14:textId="290C2C72"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152376">
      <w:rPr>
        <w:noProof/>
      </w:rPr>
      <w:t>26.09.2019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3AD0" w14:textId="77777777" w:rsidR="003E4627" w:rsidRDefault="003E4627" w:rsidP="001917B9">
      <w:r>
        <w:separator/>
      </w:r>
    </w:p>
  </w:footnote>
  <w:footnote w:type="continuationSeparator" w:id="0">
    <w:p w14:paraId="7BD56C45" w14:textId="77777777" w:rsidR="003E4627" w:rsidRDefault="003E4627"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9D38" w14:textId="3F228542"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66773E9" wp14:editId="09D69095">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07755CEE" wp14:editId="3C7ABDCD">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46A23"/>
    <w:rsid w:val="00056CA2"/>
    <w:rsid w:val="0007060E"/>
    <w:rsid w:val="00072CD9"/>
    <w:rsid w:val="00073766"/>
    <w:rsid w:val="00074A94"/>
    <w:rsid w:val="00075DB8"/>
    <w:rsid w:val="0007608E"/>
    <w:rsid w:val="00081593"/>
    <w:rsid w:val="000910A4"/>
    <w:rsid w:val="00091122"/>
    <w:rsid w:val="00096C1C"/>
    <w:rsid w:val="000A02E8"/>
    <w:rsid w:val="000B214E"/>
    <w:rsid w:val="000D2452"/>
    <w:rsid w:val="000D319E"/>
    <w:rsid w:val="000D4ECB"/>
    <w:rsid w:val="000E1606"/>
    <w:rsid w:val="000E1663"/>
    <w:rsid w:val="000E3CC3"/>
    <w:rsid w:val="000F2D19"/>
    <w:rsid w:val="00103521"/>
    <w:rsid w:val="0010359D"/>
    <w:rsid w:val="001201CD"/>
    <w:rsid w:val="0013175F"/>
    <w:rsid w:val="00133647"/>
    <w:rsid w:val="001407EB"/>
    <w:rsid w:val="00142B7A"/>
    <w:rsid w:val="00144224"/>
    <w:rsid w:val="00152376"/>
    <w:rsid w:val="0015564C"/>
    <w:rsid w:val="0015693F"/>
    <w:rsid w:val="00166CA8"/>
    <w:rsid w:val="0017167D"/>
    <w:rsid w:val="00173450"/>
    <w:rsid w:val="0017747C"/>
    <w:rsid w:val="001830B1"/>
    <w:rsid w:val="00190174"/>
    <w:rsid w:val="001917B9"/>
    <w:rsid w:val="001C1F27"/>
    <w:rsid w:val="001D07B2"/>
    <w:rsid w:val="001D27DE"/>
    <w:rsid w:val="001D2F6D"/>
    <w:rsid w:val="001D3E25"/>
    <w:rsid w:val="001E0336"/>
    <w:rsid w:val="001E09FF"/>
    <w:rsid w:val="001E1A54"/>
    <w:rsid w:val="001E1EDE"/>
    <w:rsid w:val="001E63DD"/>
    <w:rsid w:val="001F3781"/>
    <w:rsid w:val="001F4B6B"/>
    <w:rsid w:val="002031C6"/>
    <w:rsid w:val="00212160"/>
    <w:rsid w:val="00217F87"/>
    <w:rsid w:val="00224537"/>
    <w:rsid w:val="00240566"/>
    <w:rsid w:val="002411B6"/>
    <w:rsid w:val="002427AA"/>
    <w:rsid w:val="00242ECC"/>
    <w:rsid w:val="002505B1"/>
    <w:rsid w:val="002537BD"/>
    <w:rsid w:val="00260A01"/>
    <w:rsid w:val="00260BE8"/>
    <w:rsid w:val="00261E74"/>
    <w:rsid w:val="002874EE"/>
    <w:rsid w:val="00291C94"/>
    <w:rsid w:val="002930B6"/>
    <w:rsid w:val="002C483F"/>
    <w:rsid w:val="002E1C0A"/>
    <w:rsid w:val="002E2258"/>
    <w:rsid w:val="002E52B7"/>
    <w:rsid w:val="002E7916"/>
    <w:rsid w:val="002E7A8C"/>
    <w:rsid w:val="002F2F12"/>
    <w:rsid w:val="0030114F"/>
    <w:rsid w:val="00307B15"/>
    <w:rsid w:val="003270FE"/>
    <w:rsid w:val="00336248"/>
    <w:rsid w:val="00341C74"/>
    <w:rsid w:val="0035351C"/>
    <w:rsid w:val="00354A88"/>
    <w:rsid w:val="003618EC"/>
    <w:rsid w:val="00362251"/>
    <w:rsid w:val="00370038"/>
    <w:rsid w:val="0037347D"/>
    <w:rsid w:val="00380415"/>
    <w:rsid w:val="00384A8D"/>
    <w:rsid w:val="00384E42"/>
    <w:rsid w:val="003879A0"/>
    <w:rsid w:val="00390762"/>
    <w:rsid w:val="00394A43"/>
    <w:rsid w:val="003A51E4"/>
    <w:rsid w:val="003B015E"/>
    <w:rsid w:val="003B6C6B"/>
    <w:rsid w:val="003C4CC0"/>
    <w:rsid w:val="003C50FC"/>
    <w:rsid w:val="003D0790"/>
    <w:rsid w:val="003D228C"/>
    <w:rsid w:val="003D7034"/>
    <w:rsid w:val="003E2E7D"/>
    <w:rsid w:val="003E3F6F"/>
    <w:rsid w:val="003E4627"/>
    <w:rsid w:val="003E7644"/>
    <w:rsid w:val="003F2574"/>
    <w:rsid w:val="004006A8"/>
    <w:rsid w:val="00406187"/>
    <w:rsid w:val="00407D13"/>
    <w:rsid w:val="00410369"/>
    <w:rsid w:val="00414D00"/>
    <w:rsid w:val="004240F9"/>
    <w:rsid w:val="0042556A"/>
    <w:rsid w:val="004335CF"/>
    <w:rsid w:val="00443354"/>
    <w:rsid w:val="00453297"/>
    <w:rsid w:val="004666A2"/>
    <w:rsid w:val="00474A0F"/>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25146"/>
    <w:rsid w:val="00530EFD"/>
    <w:rsid w:val="00531B7A"/>
    <w:rsid w:val="00534E54"/>
    <w:rsid w:val="00534F4D"/>
    <w:rsid w:val="00535095"/>
    <w:rsid w:val="00545094"/>
    <w:rsid w:val="0056678C"/>
    <w:rsid w:val="0057215C"/>
    <w:rsid w:val="0059085D"/>
    <w:rsid w:val="00597456"/>
    <w:rsid w:val="005A10DA"/>
    <w:rsid w:val="005A1E8B"/>
    <w:rsid w:val="005A20E8"/>
    <w:rsid w:val="005A28F9"/>
    <w:rsid w:val="005A6630"/>
    <w:rsid w:val="005A681A"/>
    <w:rsid w:val="005A734E"/>
    <w:rsid w:val="005C050D"/>
    <w:rsid w:val="005C4BE1"/>
    <w:rsid w:val="005D2B93"/>
    <w:rsid w:val="005D4878"/>
    <w:rsid w:val="005D6572"/>
    <w:rsid w:val="005F1A0C"/>
    <w:rsid w:val="005F6F8A"/>
    <w:rsid w:val="00605EF1"/>
    <w:rsid w:val="00606C5E"/>
    <w:rsid w:val="006168EC"/>
    <w:rsid w:val="00620AD3"/>
    <w:rsid w:val="00630772"/>
    <w:rsid w:val="00632B87"/>
    <w:rsid w:val="00637B8D"/>
    <w:rsid w:val="00651268"/>
    <w:rsid w:val="006555BC"/>
    <w:rsid w:val="00672B42"/>
    <w:rsid w:val="00673286"/>
    <w:rsid w:val="0067685F"/>
    <w:rsid w:val="0069029E"/>
    <w:rsid w:val="006924D6"/>
    <w:rsid w:val="0069308C"/>
    <w:rsid w:val="006B5E80"/>
    <w:rsid w:val="006C12F4"/>
    <w:rsid w:val="006C3967"/>
    <w:rsid w:val="006D11F5"/>
    <w:rsid w:val="006D38E2"/>
    <w:rsid w:val="006D49CD"/>
    <w:rsid w:val="006E0D7F"/>
    <w:rsid w:val="006E1370"/>
    <w:rsid w:val="006E3AEB"/>
    <w:rsid w:val="006E440F"/>
    <w:rsid w:val="006E4937"/>
    <w:rsid w:val="006F006E"/>
    <w:rsid w:val="006F5923"/>
    <w:rsid w:val="00701DCE"/>
    <w:rsid w:val="00703401"/>
    <w:rsid w:val="007039CA"/>
    <w:rsid w:val="00703E0C"/>
    <w:rsid w:val="007106D4"/>
    <w:rsid w:val="00731F84"/>
    <w:rsid w:val="0073310E"/>
    <w:rsid w:val="007347EF"/>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B1334"/>
    <w:rsid w:val="007B2455"/>
    <w:rsid w:val="007B2897"/>
    <w:rsid w:val="007B2C9F"/>
    <w:rsid w:val="007C3B51"/>
    <w:rsid w:val="007D068E"/>
    <w:rsid w:val="007D0897"/>
    <w:rsid w:val="007D5AFC"/>
    <w:rsid w:val="007E037E"/>
    <w:rsid w:val="007F2381"/>
    <w:rsid w:val="007F28D9"/>
    <w:rsid w:val="007F6911"/>
    <w:rsid w:val="008057F6"/>
    <w:rsid w:val="00816380"/>
    <w:rsid w:val="008472A4"/>
    <w:rsid w:val="0085743C"/>
    <w:rsid w:val="00864BBF"/>
    <w:rsid w:val="00864EB5"/>
    <w:rsid w:val="00867FAB"/>
    <w:rsid w:val="00870574"/>
    <w:rsid w:val="00871703"/>
    <w:rsid w:val="0087238A"/>
    <w:rsid w:val="00894298"/>
    <w:rsid w:val="00895DF8"/>
    <w:rsid w:val="00897AE7"/>
    <w:rsid w:val="008A0C0E"/>
    <w:rsid w:val="008B62DF"/>
    <w:rsid w:val="008B674B"/>
    <w:rsid w:val="008B68AB"/>
    <w:rsid w:val="008C475D"/>
    <w:rsid w:val="008C5E74"/>
    <w:rsid w:val="008D1056"/>
    <w:rsid w:val="008D3031"/>
    <w:rsid w:val="008E03D6"/>
    <w:rsid w:val="008F1AA6"/>
    <w:rsid w:val="008F217A"/>
    <w:rsid w:val="008F51B8"/>
    <w:rsid w:val="008F7400"/>
    <w:rsid w:val="00903D62"/>
    <w:rsid w:val="00910CE4"/>
    <w:rsid w:val="00910FE9"/>
    <w:rsid w:val="00911994"/>
    <w:rsid w:val="00921FE3"/>
    <w:rsid w:val="00930EA7"/>
    <w:rsid w:val="009360E3"/>
    <w:rsid w:val="009458A1"/>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61E61"/>
    <w:rsid w:val="00A63712"/>
    <w:rsid w:val="00A64446"/>
    <w:rsid w:val="00A665DB"/>
    <w:rsid w:val="00A70133"/>
    <w:rsid w:val="00A77CFA"/>
    <w:rsid w:val="00A841B3"/>
    <w:rsid w:val="00A87CEB"/>
    <w:rsid w:val="00A92CBA"/>
    <w:rsid w:val="00A93B66"/>
    <w:rsid w:val="00A95A69"/>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B075D1"/>
    <w:rsid w:val="00B11720"/>
    <w:rsid w:val="00B33485"/>
    <w:rsid w:val="00B33F12"/>
    <w:rsid w:val="00B43DF6"/>
    <w:rsid w:val="00B47F08"/>
    <w:rsid w:val="00B5604A"/>
    <w:rsid w:val="00B62641"/>
    <w:rsid w:val="00B70B18"/>
    <w:rsid w:val="00B73B30"/>
    <w:rsid w:val="00B81ADF"/>
    <w:rsid w:val="00B8501E"/>
    <w:rsid w:val="00B9593A"/>
    <w:rsid w:val="00B9781F"/>
    <w:rsid w:val="00BA2A85"/>
    <w:rsid w:val="00BB4393"/>
    <w:rsid w:val="00BC203A"/>
    <w:rsid w:val="00BC52DE"/>
    <w:rsid w:val="00BD70D8"/>
    <w:rsid w:val="00BE7356"/>
    <w:rsid w:val="00C046A6"/>
    <w:rsid w:val="00C12444"/>
    <w:rsid w:val="00C3005E"/>
    <w:rsid w:val="00C301A9"/>
    <w:rsid w:val="00C320B3"/>
    <w:rsid w:val="00C54413"/>
    <w:rsid w:val="00C5476B"/>
    <w:rsid w:val="00C61C86"/>
    <w:rsid w:val="00C626CB"/>
    <w:rsid w:val="00C651C8"/>
    <w:rsid w:val="00C80547"/>
    <w:rsid w:val="00C8065D"/>
    <w:rsid w:val="00C81168"/>
    <w:rsid w:val="00C82CEE"/>
    <w:rsid w:val="00C830A6"/>
    <w:rsid w:val="00C8562C"/>
    <w:rsid w:val="00C868DA"/>
    <w:rsid w:val="00C9558C"/>
    <w:rsid w:val="00CA4F88"/>
    <w:rsid w:val="00CB5D85"/>
    <w:rsid w:val="00CC01EF"/>
    <w:rsid w:val="00CC42F9"/>
    <w:rsid w:val="00CD30F2"/>
    <w:rsid w:val="00CE5929"/>
    <w:rsid w:val="00CF2D6A"/>
    <w:rsid w:val="00D01ACA"/>
    <w:rsid w:val="00D06C0D"/>
    <w:rsid w:val="00D12DC5"/>
    <w:rsid w:val="00D25ADE"/>
    <w:rsid w:val="00D26944"/>
    <w:rsid w:val="00D27DF2"/>
    <w:rsid w:val="00D32258"/>
    <w:rsid w:val="00D44A5A"/>
    <w:rsid w:val="00D650E4"/>
    <w:rsid w:val="00D65F2B"/>
    <w:rsid w:val="00D671FB"/>
    <w:rsid w:val="00D738DE"/>
    <w:rsid w:val="00D76343"/>
    <w:rsid w:val="00D90955"/>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45EE"/>
    <w:rsid w:val="00E15BA9"/>
    <w:rsid w:val="00E15C66"/>
    <w:rsid w:val="00E17733"/>
    <w:rsid w:val="00E223CD"/>
    <w:rsid w:val="00E3415F"/>
    <w:rsid w:val="00E36A0A"/>
    <w:rsid w:val="00E43C58"/>
    <w:rsid w:val="00E508F5"/>
    <w:rsid w:val="00E50E9E"/>
    <w:rsid w:val="00E526F3"/>
    <w:rsid w:val="00E5286D"/>
    <w:rsid w:val="00E80CDB"/>
    <w:rsid w:val="00E8238A"/>
    <w:rsid w:val="00E8672C"/>
    <w:rsid w:val="00EA1ED0"/>
    <w:rsid w:val="00EA21AF"/>
    <w:rsid w:val="00EA5463"/>
    <w:rsid w:val="00EA7ED4"/>
    <w:rsid w:val="00EC214D"/>
    <w:rsid w:val="00EC73AE"/>
    <w:rsid w:val="00ED220F"/>
    <w:rsid w:val="00ED2C70"/>
    <w:rsid w:val="00EE1418"/>
    <w:rsid w:val="00EF599E"/>
    <w:rsid w:val="00EF682E"/>
    <w:rsid w:val="00F01063"/>
    <w:rsid w:val="00F01B52"/>
    <w:rsid w:val="00F05014"/>
    <w:rsid w:val="00F06230"/>
    <w:rsid w:val="00F0624F"/>
    <w:rsid w:val="00F118DB"/>
    <w:rsid w:val="00F2013F"/>
    <w:rsid w:val="00F451D1"/>
    <w:rsid w:val="00F61597"/>
    <w:rsid w:val="00F62445"/>
    <w:rsid w:val="00F62455"/>
    <w:rsid w:val="00F82F49"/>
    <w:rsid w:val="00F86586"/>
    <w:rsid w:val="00F872E2"/>
    <w:rsid w:val="00F9477B"/>
    <w:rsid w:val="00F95369"/>
    <w:rsid w:val="00FA1C83"/>
    <w:rsid w:val="00FA56ED"/>
    <w:rsid w:val="00FB6EF3"/>
    <w:rsid w:val="00FC1735"/>
    <w:rsid w:val="00FC4FB1"/>
    <w:rsid w:val="00FC5A38"/>
    <w:rsid w:val="00FD069C"/>
    <w:rsid w:val="00FE02C0"/>
    <w:rsid w:val="00FE26FC"/>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4807"/>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vl.de/dl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ovLaa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5.xml><?xml version="1.0" encoding="utf-8"?>
<ds:datastoreItem xmlns:ds="http://schemas.openxmlformats.org/officeDocument/2006/customXml" ds:itemID="{5E51B076-0833-4602-8E35-11D6EF72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4</cp:revision>
  <cp:lastPrinted>2019-10-02T09:15:00Z</cp:lastPrinted>
  <dcterms:created xsi:type="dcterms:W3CDTF">2019-10-02T09:39:00Z</dcterms:created>
  <dcterms:modified xsi:type="dcterms:W3CDTF">2019-10-02T09:46:00Z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